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2493" w14:textId="77777777" w:rsidR="00974175" w:rsidRDefault="00AB36B4">
      <w:pPr>
        <w:spacing w:after="160" w:line="259" w:lineRule="auto"/>
        <w:ind w:left="0" w:firstLine="0"/>
      </w:pPr>
      <w:r>
        <w:t xml:space="preserve">INFORMACJA </w:t>
      </w:r>
    </w:p>
    <w:p w14:paraId="5915EFFF" w14:textId="77777777" w:rsidR="00974175" w:rsidRDefault="00AB36B4">
      <w:pPr>
        <w:spacing w:after="167"/>
      </w:pPr>
      <w:r>
        <w:t xml:space="preserve">Zgodnie z zapisami art. 28aa Ustawy z dnia 8 marca 1990 r. o samorządzie gminnym (tekst jedn. Dz. U. z 2020 r. poz. 713 z póź.zm.): </w:t>
      </w:r>
    </w:p>
    <w:p w14:paraId="39A4E640" w14:textId="77777777" w:rsidR="00974175" w:rsidRDefault="00AB36B4">
      <w:pPr>
        <w:numPr>
          <w:ilvl w:val="0"/>
          <w:numId w:val="1"/>
        </w:numPr>
        <w:ind w:hanging="706"/>
      </w:pPr>
      <w:r>
        <w:t xml:space="preserve">Wójt co roku do dnia 31 maja przedstawia radzie gminy raport o stanie gminy. </w:t>
      </w:r>
    </w:p>
    <w:p w14:paraId="0621EC36" w14:textId="77777777" w:rsidR="00974175" w:rsidRDefault="00AB36B4">
      <w:pPr>
        <w:numPr>
          <w:ilvl w:val="0"/>
          <w:numId w:val="1"/>
        </w:numPr>
        <w:ind w:hanging="706"/>
      </w:pPr>
      <w:r>
        <w:t xml:space="preserve">Raport obejmuje podsumowanie działalności wójta w roku poprzednim, w szczególności realizację polityk, programów i strategii, uchwał rady gminy i budżetu obywatelskiego. </w:t>
      </w:r>
    </w:p>
    <w:p w14:paraId="5E6F879E" w14:textId="77777777" w:rsidR="00974175" w:rsidRDefault="00AB36B4">
      <w:pPr>
        <w:numPr>
          <w:ilvl w:val="0"/>
          <w:numId w:val="1"/>
        </w:numPr>
        <w:ind w:hanging="706"/>
      </w:pPr>
      <w:r>
        <w:t xml:space="preserve">Rada gminy może określić w drodze uchwały szczegółowe wymogi dotyczące raportu. </w:t>
      </w:r>
    </w:p>
    <w:p w14:paraId="77B2947B" w14:textId="77777777" w:rsidR="00974175" w:rsidRDefault="00AB36B4">
      <w:pPr>
        <w:numPr>
          <w:ilvl w:val="0"/>
          <w:numId w:val="1"/>
        </w:numPr>
        <w:ind w:hanging="706"/>
      </w:pPr>
      <w:r>
        <w:t xml:space="preserve">Rada gminy rozpatruje raport, o którym mowa w ust. 1, podczas sesji, na której podejmowana jest uchwała rady gminy w sprawie udzielenia lub nieudzielenia absolutorium wójtowi. Raport rozpatrywany jest w pierwszej kolejności. Nad przedstawionym raportem o stanie gminy przeprowadza się debatę. </w:t>
      </w:r>
    </w:p>
    <w:p w14:paraId="18F73BF4" w14:textId="77777777" w:rsidR="00974175" w:rsidRDefault="00AB36B4">
      <w:pPr>
        <w:numPr>
          <w:ilvl w:val="0"/>
          <w:numId w:val="1"/>
        </w:numPr>
        <w:ind w:hanging="706"/>
      </w:pPr>
      <w:r>
        <w:t>W debacie nad raportem o stanie gminy radni zabierają głos bez ograniczeń czasowych. 6)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 debacie nad raportem o stanie gminy mieszkańcy gminy mogą zabierać głos. </w:t>
      </w:r>
    </w:p>
    <w:p w14:paraId="5FC3D07D" w14:textId="77777777" w:rsidR="00974175" w:rsidRDefault="00AB36B4">
      <w:pPr>
        <w:numPr>
          <w:ilvl w:val="0"/>
          <w:numId w:val="2"/>
        </w:numPr>
        <w:ind w:hanging="706"/>
      </w:pPr>
      <w:r>
        <w:t>Mieszkaniec, który chciałby zabrać głos w trybie określonym w ust. 6, składa do przewodniczącego rady pisemne zgłoszenie, poparte podpisami: a.</w:t>
      </w:r>
      <w:r>
        <w:rPr>
          <w:rFonts w:ascii="Arial" w:eastAsia="Arial" w:hAnsi="Arial" w:cs="Arial"/>
        </w:rPr>
        <w:t xml:space="preserve"> </w:t>
      </w:r>
      <w:r>
        <w:t xml:space="preserve">w gminie do 20 000 mieszkańców - co najmniej 20 osób; </w:t>
      </w:r>
    </w:p>
    <w:p w14:paraId="762224DF" w14:textId="77777777" w:rsidR="00974175" w:rsidRDefault="00AB36B4">
      <w:pPr>
        <w:ind w:left="109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w gminie powyżej 20 000 mieszkańców - co najmniej 50 osób. </w:t>
      </w:r>
    </w:p>
    <w:p w14:paraId="16ED7A92" w14:textId="77777777" w:rsidR="00974175" w:rsidRDefault="00AB36B4">
      <w:pPr>
        <w:numPr>
          <w:ilvl w:val="0"/>
          <w:numId w:val="2"/>
        </w:numPr>
        <w:ind w:hanging="706"/>
      </w:pPr>
      <w:r>
        <w:t xml:space="preserve">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 debacie wynosi 15, chyba że rada postanowi o zwiększeniu tej liczby. </w:t>
      </w:r>
    </w:p>
    <w:p w14:paraId="2F83FABF" w14:textId="77777777" w:rsidR="00974175" w:rsidRDefault="00AB36B4">
      <w:pPr>
        <w:numPr>
          <w:ilvl w:val="0"/>
          <w:numId w:val="2"/>
        </w:numPr>
        <w:ind w:hanging="706"/>
      </w:pPr>
      <w:r>
        <w:t xml:space="preserve">Po zakończeniu debaty nad raportem o stanie gminy rada gminy przeprowadza głosowanie nad udzieleniem wójtowi wotum zaufania. Uchwałę o udzieleniu wójtowi wotum zaufania rada gminy podejmuje bezwzględną większością głosów ustawowego składu rady gminy. Niepodjęcie uchwały o udzieleniu wójtowi wotum zaufania jest równoznaczne z podjęciem uchwały o nieudzieleniu wójtowi wotum zaufania. </w:t>
      </w:r>
    </w:p>
    <w:p w14:paraId="753744B4" w14:textId="77777777" w:rsidR="00974175" w:rsidRDefault="00AB36B4">
      <w:pPr>
        <w:numPr>
          <w:ilvl w:val="0"/>
          <w:numId w:val="2"/>
        </w:numPr>
        <w:spacing w:after="153"/>
        <w:ind w:hanging="706"/>
      </w:pPr>
      <w:r>
        <w:t xml:space="preserve">W przypadku nieudzielenia wójtowi wotum zaufania w dwóch kolejnych latach rada gminy może podjąć uchwałę o przeprowadzeniu referendum w sprawie odwołania wójta. Przepisy art. 28a ust. 3 i 5 stosuje się odpowiednio. </w:t>
      </w:r>
    </w:p>
    <w:p w14:paraId="6453ACFE" w14:textId="1E1304A8" w:rsidR="00974175" w:rsidRDefault="00AB36B4">
      <w:pPr>
        <w:spacing w:after="156"/>
      </w:pPr>
      <w:r>
        <w:t>Jeśli zainteresowani są Państwo wzięciem udziału w debacie nad Raportem o stanie Gminy Budzów za rok 202</w:t>
      </w:r>
      <w:r w:rsidR="00571D96">
        <w:t>5</w:t>
      </w:r>
      <w:r>
        <w:t xml:space="preserve"> na sesji, na której podejmowana jest uchwała rady gminy w sprawie udzielenia lub  nieudzielenia absolutorium Wójtowi, prosimy o dokonanie pisemnego zgłoszenia, popartego podpisami co najmniej 20 mieszkańców, do Przewodniczącego Rady Gminy w Budzowie najpóźniej do dnia poprzedzającego sesję absolutoryjną. </w:t>
      </w:r>
    </w:p>
    <w:p w14:paraId="792072FF" w14:textId="571D9AA8" w:rsidR="00974175" w:rsidRDefault="00AB36B4">
      <w:pPr>
        <w:spacing w:after="160" w:line="258" w:lineRule="auto"/>
        <w:ind w:left="0" w:right="454" w:firstLine="0"/>
        <w:jc w:val="both"/>
      </w:pPr>
      <w:r>
        <w:t>Raport o stanie Gminy Budzów za rok 202</w:t>
      </w:r>
      <w:r w:rsidR="00571D96">
        <w:t>5</w:t>
      </w:r>
      <w:r>
        <w:t xml:space="preserve"> rozpatrywany będzie na sesji rady Gminy  pod koniec czerwca 202</w:t>
      </w:r>
      <w:r w:rsidR="00571D96">
        <w:t>6</w:t>
      </w:r>
      <w:r>
        <w:t xml:space="preserve"> roku. Informacja o posiedzeniu sesji będzie zamieszczona na stronie internetowej gminy w  BIP.  </w:t>
      </w:r>
    </w:p>
    <w:p w14:paraId="6CE8A1F6" w14:textId="77777777" w:rsidR="00974175" w:rsidRDefault="00AB36B4">
      <w:r>
        <w:t xml:space="preserve">W załączeniu: Pisemne zgłoszenie mieszkańca gminy do udziału w debacie nad Raportem o stanie </w:t>
      </w:r>
    </w:p>
    <w:p w14:paraId="339A47FD" w14:textId="4290632B" w:rsidR="00974175" w:rsidRDefault="00AB36B4">
      <w:r>
        <w:t>Gminy Budzów za rok 202</w:t>
      </w:r>
      <w:r w:rsidR="00571D96">
        <w:t>5</w:t>
      </w:r>
      <w:r>
        <w:t xml:space="preserve"> wraz ze wzorem listy podpisów </w:t>
      </w:r>
    </w:p>
    <w:sectPr w:rsidR="00974175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4F3"/>
    <w:multiLevelType w:val="hybridMultilevel"/>
    <w:tmpl w:val="4B22EDDE"/>
    <w:lvl w:ilvl="0" w:tplc="FF30959A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A8C9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4610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4FE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CE8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20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2C3E0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E49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0D9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B4133F"/>
    <w:multiLevelType w:val="hybridMultilevel"/>
    <w:tmpl w:val="2494C614"/>
    <w:lvl w:ilvl="0" w:tplc="A12CC556">
      <w:start w:val="7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C5B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66D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B618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096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A70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6A4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483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487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7554684">
    <w:abstractNumId w:val="0"/>
  </w:num>
  <w:num w:numId="2" w16cid:durableId="151441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75"/>
    <w:rsid w:val="004A640F"/>
    <w:rsid w:val="00571D96"/>
    <w:rsid w:val="00664523"/>
    <w:rsid w:val="00974175"/>
    <w:rsid w:val="00A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BE7E"/>
  <w15:docId w15:val="{2E0D9B5A-2E0E-4838-B73C-2497E67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Krzysztof Pochopień</cp:lastModifiedBy>
  <cp:revision>2</cp:revision>
  <dcterms:created xsi:type="dcterms:W3CDTF">2022-05-19T06:13:00Z</dcterms:created>
  <dcterms:modified xsi:type="dcterms:W3CDTF">2026-05-21T11:19:00Z</dcterms:modified>
</cp:coreProperties>
</file>