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C3F" w14:textId="77777777" w:rsidR="00346AE0" w:rsidRPr="00346AE0" w:rsidRDefault="00346AE0" w:rsidP="00433593">
      <w:pPr>
        <w:pStyle w:val="Bezodstpw"/>
        <w:ind w:left="6372" w:firstLine="708"/>
        <w:rPr>
          <w:rFonts w:ascii="Times New Roman" w:hAnsi="Times New Roman" w:cs="Times New Roman"/>
          <w:b/>
          <w:sz w:val="24"/>
          <w:szCs w:val="24"/>
        </w:rPr>
      </w:pPr>
      <w:r w:rsidRPr="00346AE0">
        <w:rPr>
          <w:rFonts w:ascii="Times New Roman" w:hAnsi="Times New Roman" w:cs="Times New Roman"/>
          <w:b/>
          <w:sz w:val="24"/>
          <w:szCs w:val="24"/>
        </w:rPr>
        <w:t>Projekt</w:t>
      </w:r>
    </w:p>
    <w:p w14:paraId="32D05C46" w14:textId="3C5D304A" w:rsidR="00DD1717" w:rsidRPr="0029271C" w:rsidRDefault="00DD1717" w:rsidP="003F6E30">
      <w:pPr>
        <w:pStyle w:val="Bezodstpw"/>
        <w:ind w:left="4248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Załącznik do Uchwały Nr</w:t>
      </w:r>
      <w:r w:rsidR="003F6E30">
        <w:rPr>
          <w:rFonts w:ascii="Times New Roman" w:hAnsi="Times New Roman" w:cs="Times New Roman"/>
          <w:sz w:val="24"/>
          <w:szCs w:val="24"/>
        </w:rPr>
        <w:t xml:space="preserve"> </w:t>
      </w:r>
      <w:r w:rsidR="00B826FD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/</w:t>
      </w:r>
      <w:r w:rsidR="00160A2F" w:rsidRPr="0029271C">
        <w:rPr>
          <w:rFonts w:ascii="Times New Roman" w:hAnsi="Times New Roman" w:cs="Times New Roman"/>
          <w:sz w:val="24"/>
          <w:szCs w:val="24"/>
        </w:rPr>
        <w:t xml:space="preserve"> </w:t>
      </w:r>
      <w:r w:rsidR="00B826FD">
        <w:rPr>
          <w:rFonts w:ascii="Times New Roman" w:hAnsi="Times New Roman" w:cs="Times New Roman"/>
          <w:sz w:val="24"/>
          <w:szCs w:val="24"/>
        </w:rPr>
        <w:t xml:space="preserve">   </w:t>
      </w:r>
      <w:r w:rsidR="00947E4C" w:rsidRPr="0029271C">
        <w:rPr>
          <w:rFonts w:ascii="Times New Roman" w:hAnsi="Times New Roman" w:cs="Times New Roman"/>
          <w:sz w:val="24"/>
          <w:szCs w:val="24"/>
        </w:rPr>
        <w:t>/</w:t>
      </w:r>
      <w:r w:rsidRPr="0029271C">
        <w:rPr>
          <w:rFonts w:ascii="Times New Roman" w:hAnsi="Times New Roman" w:cs="Times New Roman"/>
          <w:sz w:val="24"/>
          <w:szCs w:val="24"/>
        </w:rPr>
        <w:t>20</w:t>
      </w:r>
      <w:r w:rsidR="00022935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5</w:t>
      </w:r>
    </w:p>
    <w:p w14:paraId="7E70A5AB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Rady Gminy w  Budzowie</w:t>
      </w:r>
    </w:p>
    <w:p w14:paraId="429092D2" w14:textId="18EDB77D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z dnia</w:t>
      </w:r>
      <w:r w:rsidR="00D95AC2">
        <w:rPr>
          <w:rFonts w:ascii="Times New Roman" w:hAnsi="Times New Roman" w:cs="Times New Roman"/>
          <w:sz w:val="24"/>
          <w:szCs w:val="24"/>
        </w:rPr>
        <w:t xml:space="preserve"> </w:t>
      </w:r>
      <w:r w:rsidR="00185203">
        <w:rPr>
          <w:rFonts w:ascii="Times New Roman" w:hAnsi="Times New Roman" w:cs="Times New Roman"/>
          <w:sz w:val="24"/>
          <w:szCs w:val="24"/>
        </w:rPr>
        <w:t xml:space="preserve">     </w:t>
      </w:r>
      <w:r w:rsidR="00947E4C" w:rsidRPr="0029271C">
        <w:rPr>
          <w:rFonts w:ascii="Times New Roman" w:hAnsi="Times New Roman" w:cs="Times New Roman"/>
          <w:sz w:val="24"/>
          <w:szCs w:val="24"/>
        </w:rPr>
        <w:t>20</w:t>
      </w:r>
      <w:r w:rsidR="00022935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 xml:space="preserve">5 </w:t>
      </w:r>
      <w:r w:rsidR="00346382" w:rsidRPr="0029271C">
        <w:rPr>
          <w:rFonts w:ascii="Times New Roman" w:hAnsi="Times New Roman" w:cs="Times New Roman"/>
          <w:sz w:val="24"/>
          <w:szCs w:val="24"/>
        </w:rPr>
        <w:t xml:space="preserve">r. </w:t>
      </w:r>
    </w:p>
    <w:p w14:paraId="3F5D6C50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E1113B9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2E982A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6907C1E" w14:textId="77777777" w:rsidR="00DD1717" w:rsidRPr="0029271C" w:rsidRDefault="00DD1717" w:rsidP="00765918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ROCZNY PROGRAM WSPÓŁPRACY</w:t>
      </w:r>
    </w:p>
    <w:p w14:paraId="2FF6644A" w14:textId="53402DBB" w:rsidR="00DD1717" w:rsidRPr="0029271C" w:rsidRDefault="00DD1717" w:rsidP="00765918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Samorządu Gminy Budzów</w:t>
      </w:r>
    </w:p>
    <w:p w14:paraId="1A72391C" w14:textId="77777777" w:rsidR="00DD1717" w:rsidRPr="0029271C" w:rsidRDefault="00DD1717" w:rsidP="00765918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z organizacjami pozarządowymi oraz innymi podmiotami</w:t>
      </w:r>
    </w:p>
    <w:p w14:paraId="2B05B2ED" w14:textId="3C069721" w:rsidR="00DD1717" w:rsidRPr="0029271C" w:rsidRDefault="00DD1717" w:rsidP="00765918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prowadzącymi działalność pożytku publicznego na 20</w:t>
      </w:r>
      <w:r w:rsidR="00433593">
        <w:rPr>
          <w:rFonts w:ascii="Times New Roman" w:hAnsi="Times New Roman" w:cs="Times New Roman"/>
          <w:b/>
          <w:sz w:val="24"/>
          <w:szCs w:val="24"/>
        </w:rPr>
        <w:t>2</w:t>
      </w:r>
      <w:r w:rsidR="00185203">
        <w:rPr>
          <w:rFonts w:ascii="Times New Roman" w:hAnsi="Times New Roman" w:cs="Times New Roman"/>
          <w:b/>
          <w:sz w:val="24"/>
          <w:szCs w:val="24"/>
        </w:rPr>
        <w:t>6</w:t>
      </w:r>
      <w:r w:rsidRPr="0029271C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4ADFA14" w14:textId="77777777" w:rsidR="00DD1717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5F8BC8" w14:textId="77777777" w:rsidR="00433593" w:rsidRPr="0029271C" w:rsidRDefault="00433593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9827289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Wprowadzenie</w:t>
      </w:r>
    </w:p>
    <w:p w14:paraId="1C70EDC7" w14:textId="77777777" w:rsidR="00DD1717" w:rsidRPr="0029271C" w:rsidRDefault="00DD1717" w:rsidP="00DD171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35EB672" w14:textId="0C5408D9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Prowadzenie przez samorząd gminny działalności we współpracy z organizacjami pozarządowymi oraz podmiotami, o których mowa w art. 3 ust. 3 Ustawy z dnia 24 kwietnia 2003</w:t>
      </w:r>
      <w:r w:rsidR="00EE0B0C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r. o działalności pożytku publicznego i o wolontariacie jest realizacją konstytucyjnej zasady pomocniczości, zgodnie z którą państwo i jego struktury powinny wykonywać tylko te zadania, które nie mogą być realizowane przez podmioty znajdujące się jak najbliżej obywatela. Podmiotami znajdującymi się jak najbliżej obywatela są przede wszystkim samorząd terytorialny i organizacje pozarządowe. Podmioty te stanowią podstawę współczesnego społeczeństwa. Obie te struktury łączy wspólny cel jakim jest zaspakajanie potrzeb mieszkańców. Przy czym</w:t>
      </w:r>
      <w:r w:rsidR="0029271C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w realizacji tego celu rola organizacji pozarządowych stale wzrasta. Działalność organizacji pozarządowych znacząco wpływa na rozwój gminy i jakość życia jej mieszkańców. Wiele dziedzin życia nie mogłoby dziś funkcjonować bez aktywności obywatelskiej. Wyrazem dążenia Gminy Budzów do szeroko pojętej współpracy z organizacjami pozarządowymi i podmiotami prowadzącymi działalność pożytku publicznego jest „ROCZNY PROGRAM WSPÓŁPRACY Samorządu Gminy Budzów z organizacjami pozarządowymi oraz innymi podmiotami prowadzącymi działalność pożytku publicznego na 20</w:t>
      </w:r>
      <w:r w:rsidR="00433593">
        <w:rPr>
          <w:rFonts w:ascii="Times New Roman" w:hAnsi="Times New Roman" w:cs="Times New Roman"/>
          <w:sz w:val="24"/>
          <w:szCs w:val="24"/>
        </w:rPr>
        <w:t>2</w:t>
      </w:r>
      <w:r w:rsidR="00E3763E">
        <w:rPr>
          <w:rFonts w:ascii="Times New Roman" w:hAnsi="Times New Roman" w:cs="Times New Roman"/>
          <w:sz w:val="24"/>
          <w:szCs w:val="24"/>
        </w:rPr>
        <w:t>4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r."</w:t>
      </w:r>
    </w:p>
    <w:p w14:paraId="538A145F" w14:textId="4A1B29B6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Podstawą rocznego programu współpracy samorządu Gminy Budzów z organizacjami pozarządowymi oraz innymi podmiotami prowadzącymi działalność pożytku publicznego, zwanego dalej „Programem", jest art. 5 ust. 3 ustawy z dnia 24 kwietnia 2003 roku o działalności pożytku publicznego i o wolontariacie </w:t>
      </w:r>
      <w:r w:rsidRPr="00022935">
        <w:rPr>
          <w:rFonts w:ascii="Times New Roman" w:hAnsi="Times New Roman" w:cs="Times New Roman"/>
          <w:sz w:val="24"/>
          <w:szCs w:val="24"/>
        </w:rPr>
        <w:t>(</w:t>
      </w:r>
      <w:r w:rsidR="00022935" w:rsidRPr="00022935">
        <w:rPr>
          <w:rFonts w:ascii="Times New Roman" w:hAnsi="Times New Roman" w:cs="Times New Roman"/>
          <w:sz w:val="24"/>
          <w:szCs w:val="24"/>
        </w:rPr>
        <w:t>tekst jednolity Dz.U. z 202</w:t>
      </w:r>
      <w:r w:rsidR="00B826FD">
        <w:rPr>
          <w:rFonts w:ascii="Times New Roman" w:hAnsi="Times New Roman" w:cs="Times New Roman"/>
          <w:sz w:val="24"/>
          <w:szCs w:val="24"/>
        </w:rPr>
        <w:t>4</w:t>
      </w:r>
      <w:r w:rsidR="00022935" w:rsidRPr="00022935">
        <w:rPr>
          <w:rFonts w:ascii="Times New Roman" w:hAnsi="Times New Roman" w:cs="Times New Roman"/>
          <w:sz w:val="24"/>
          <w:szCs w:val="24"/>
        </w:rPr>
        <w:t xml:space="preserve"> r</w:t>
      </w:r>
      <w:r w:rsidR="00256D8E">
        <w:rPr>
          <w:rFonts w:ascii="Times New Roman" w:hAnsi="Times New Roman" w:cs="Times New Roman"/>
          <w:sz w:val="24"/>
          <w:szCs w:val="24"/>
        </w:rPr>
        <w:t>.,poz.</w:t>
      </w:r>
      <w:r w:rsidR="00B826FD">
        <w:rPr>
          <w:rFonts w:ascii="Times New Roman" w:hAnsi="Times New Roman" w:cs="Times New Roman"/>
          <w:sz w:val="24"/>
          <w:szCs w:val="24"/>
        </w:rPr>
        <w:t>1491</w:t>
      </w:r>
      <w:r w:rsidR="00DB2B63">
        <w:rPr>
          <w:rFonts w:ascii="Times New Roman" w:hAnsi="Times New Roman" w:cs="Times New Roman"/>
          <w:sz w:val="24"/>
          <w:szCs w:val="24"/>
        </w:rPr>
        <w:t>).</w:t>
      </w:r>
    </w:p>
    <w:p w14:paraId="733C5BF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DA23D85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I. Cel główny i cele szczegółowe programu</w:t>
      </w:r>
    </w:p>
    <w:p w14:paraId="041F0923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5AE33E5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Celem głównym Programu jest budowanie i umacniane partnerstwa pomiędzy gminą a organizacjami pozarządowymi dla stworzenia warunków do rozwoju inicjatyw obywatelskich i struktur funkcjonujących na rzecz społeczności lokalnych.</w:t>
      </w:r>
    </w:p>
    <w:p w14:paraId="7709AA29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8D1DC2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Celami szczegółowymi programu są:</w:t>
      </w:r>
    </w:p>
    <w:p w14:paraId="35F7CEB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wzmacnianie działań organizacji pozarządowych działających na rzecz poprawy jakości życia wspólnoty mieszkańców, przez wspieranie organizacyjne i finansowe ich działań, na zasadach określonych ustawą,</w:t>
      </w:r>
    </w:p>
    <w:p w14:paraId="7EC1F055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integracja podmiotów realizujących zadania publiczne,</w:t>
      </w:r>
    </w:p>
    <w:p w14:paraId="712DF35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wzmocnienie potencjału organizacji pozarządowych,</w:t>
      </w:r>
    </w:p>
    <w:p w14:paraId="0ADE8584" w14:textId="77777777" w:rsidR="00433593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zwiększenie efektywności wykorzystania środków publicznych.</w:t>
      </w:r>
    </w:p>
    <w:p w14:paraId="15B4D220" w14:textId="77777777" w:rsidR="00433593" w:rsidRPr="00433593" w:rsidRDefault="00433593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4EDDFCE" w14:textId="77777777" w:rsidR="00433593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lastRenderedPageBreak/>
        <w:t>II. Zasady współpracy</w:t>
      </w:r>
    </w:p>
    <w:p w14:paraId="44AFB4EE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3BCF929" w14:textId="77777777" w:rsidR="00DD1717" w:rsidRPr="00433593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Współpraca Gminy Budzów z organizacjami pozarządowymi odbywa się w oparciu o zasady partnerstwa, pomocniczości, suwerenności stron, efektywności, uczciwej konkurencji i jawności:</w:t>
      </w:r>
    </w:p>
    <w:p w14:paraId="23AF668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1. Zasada partnerstwa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 dobrowolną współpracę równorzędnych sobie podmiotów rozwiązywaniu wspólnie zdefiniowanych problemów i osiąganiu razem wytyczonych celów.</w:t>
      </w:r>
    </w:p>
    <w:p w14:paraId="1AFDDBB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2. Zasada pomocniczości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 współpracę władzy samorządowej z podmiotami programu, opartą na obopólnej chęci wzajemnych działań, dążących do jak najlepszych efektów w realizacji zadań publicznych, w celu realizacji ich w sposób ekonomiczny, profesjonalny i terminowy.</w:t>
      </w:r>
    </w:p>
    <w:p w14:paraId="17E36ABB" w14:textId="5A9782AA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3. Zasada suwerenności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oznacza, że strony maja</w:t>
      </w:r>
      <w:r w:rsidR="001C650E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prawo do niezależności i odrębności samodzielnym definiowaniu i poszukiwaniu sposobów rozwiązywania problemów i zadań.</w:t>
      </w:r>
    </w:p>
    <w:p w14:paraId="0A823A9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4. Zasada efektywności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 sposób pomiaru skuteczności i celowości danej działalności, wspólne dążenie do osiągnięcia możliwie największych efektów realizacji zadań publicznych.</w:t>
      </w:r>
    </w:p>
    <w:p w14:paraId="410E5E3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5. Zasada uczciwej konkurencji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 wymóg udzielenia tych samych informacji odnośnie wykonywanych działań zarówno przez podmioty publiczne jak i niepubliczne, a także obowiązek stosowania tych samych kryteriów przy dokonywaniu oceny tych działań i podejmowaniu decyzji odnośnie ich finansowania.</w:t>
      </w:r>
    </w:p>
    <w:p w14:paraId="5F422A84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6. Zasada jawności</w:t>
      </w:r>
      <w:r w:rsidRPr="0029271C">
        <w:rPr>
          <w:rFonts w:ascii="Times New Roman" w:hAnsi="Times New Roman" w:cs="Times New Roman"/>
          <w:sz w:val="24"/>
          <w:szCs w:val="24"/>
        </w:rPr>
        <w:t xml:space="preserve"> oznacza, że wszystkie możliwości współpracy władzy samorządowej z organizacjami pozarządowymi są powszechnie wiadome i dostępne oraz jasne i zrozumiałe w zakresie stosowanych procedur i kryteriów podejmowania decyzji.</w:t>
      </w:r>
    </w:p>
    <w:p w14:paraId="0865FA6D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44CD5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III. Zakres przedmiotowy</w:t>
      </w:r>
    </w:p>
    <w:p w14:paraId="2987313E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278E3CD" w14:textId="77777777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Program reguluje na najbliższy rok współpracę pomiędzy Gminą Budzów a organizacjami pozarządowymi i podmiotami prowadzącymi działalność pożytku publicznego, określając zakres, zasady oraz formy tej współpracy. Ponadto program określa sposób realizacji i oceny programu oraz wysokość środków przeznaczonych na jego realizację.</w:t>
      </w:r>
    </w:p>
    <w:p w14:paraId="32C805DE" w14:textId="3A78BB31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Przedmiotem współpracy Gminy Budzów z organizacjami pozarządowymi oraz innymi podmiotami wymienionymi w art. 3 ustawy z dnia 24 kwietnia 2003 r. o działalności pożytku publicznego i o wolontariacie w roku 20</w:t>
      </w:r>
      <w:r w:rsidR="00433593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będzie realizacja zadań publicznych w tym w szczególności wspieranie i upowszechnianie kultury fizycznej i sportu wśród mieszkańców gminy oraz działalność na rzecz rodziny, pomoc rodzinom z osobami niepełnosprawnymi.</w:t>
      </w:r>
    </w:p>
    <w:p w14:paraId="3E95D9AF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CCE5B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IV. Formy współpracy</w:t>
      </w:r>
    </w:p>
    <w:p w14:paraId="709580D5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27C660A" w14:textId="7EC39A75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Współpraca Gminy Budzów z organizacjami pozarządowymi w 20</w:t>
      </w:r>
      <w:r w:rsidR="00433593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 będzie miała charakter finansowy i pozafinansowy.</w:t>
      </w:r>
    </w:p>
    <w:p w14:paraId="69634E72" w14:textId="77777777" w:rsidR="00433593" w:rsidRDefault="00433593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C549D3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Współpraca finansowa</w:t>
      </w:r>
      <w:r w:rsidRPr="0029271C">
        <w:rPr>
          <w:rFonts w:ascii="Times New Roman" w:hAnsi="Times New Roman" w:cs="Times New Roman"/>
          <w:sz w:val="24"/>
          <w:szCs w:val="24"/>
        </w:rPr>
        <w:t xml:space="preserve"> będzie realizowana poprzez zlecanie organizacjom pozarządowym realizacji zadań publicznych, na zasadach określonych w ustawie. Zlecanie realizacji zadań publicznych może mieć formy:</w:t>
      </w:r>
    </w:p>
    <w:p w14:paraId="28ADF86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a) powierzania wykonywania zadań publicznych wraz z udzieleniem dotacji na finansowanie ich realizacji,</w:t>
      </w:r>
    </w:p>
    <w:p w14:paraId="351F253E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b) wspierania wykonywania zadań publicznych wraz z udzieleniem dotacji na dofinansowanie ich realizacji.</w:t>
      </w:r>
    </w:p>
    <w:p w14:paraId="06E47A3E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632514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364BF79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126504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lastRenderedPageBreak/>
        <w:t>Współpraca pozafinansowa</w:t>
      </w:r>
      <w:r w:rsidRPr="0029271C">
        <w:rPr>
          <w:rFonts w:ascii="Times New Roman" w:hAnsi="Times New Roman" w:cs="Times New Roman"/>
          <w:sz w:val="24"/>
          <w:szCs w:val="24"/>
        </w:rPr>
        <w:t xml:space="preserve"> może być realizowana poprzez:</w:t>
      </w:r>
    </w:p>
    <w:p w14:paraId="6BBA1F0B" w14:textId="77777777" w:rsidR="00AB2B98" w:rsidRPr="0029271C" w:rsidRDefault="00AB2B9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E45EBF8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9271C">
        <w:rPr>
          <w:rFonts w:ascii="Times New Roman" w:hAnsi="Times New Roman" w:cs="Times New Roman"/>
          <w:sz w:val="24"/>
          <w:szCs w:val="24"/>
        </w:rPr>
        <w:t>Wzajemne informowanie o planowanych kierunkach działania i współdziałania będzie mogło być realizowane poprzez organizowanie spotkań z organizacjami pozarządowymi o charakterze konsultacyjnym, doradczym, w celu wymiany informacji na temat planowanych kierunków działań.</w:t>
      </w:r>
    </w:p>
    <w:p w14:paraId="3B7A766A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29271C">
        <w:rPr>
          <w:rFonts w:ascii="Times New Roman" w:hAnsi="Times New Roman" w:cs="Times New Roman"/>
          <w:sz w:val="24"/>
          <w:szCs w:val="24"/>
        </w:rPr>
        <w:t xml:space="preserve">Konsultowanie z organizacjami pozarządowymi projektów aktów prawa miejscowego, w szczególności dotyczących działalności statutowej tych organizacji będzie realizowane przez organizację konsultacji </w:t>
      </w:r>
      <w:r>
        <w:rPr>
          <w:rFonts w:ascii="Times New Roman" w:hAnsi="Times New Roman" w:cs="Times New Roman"/>
          <w:sz w:val="24"/>
          <w:szCs w:val="24"/>
        </w:rPr>
        <w:t>społecznych</w:t>
      </w:r>
      <w:r w:rsidRPr="0029271C">
        <w:rPr>
          <w:rFonts w:ascii="Times New Roman" w:hAnsi="Times New Roman" w:cs="Times New Roman"/>
          <w:sz w:val="24"/>
          <w:szCs w:val="24"/>
        </w:rPr>
        <w:t>.</w:t>
      </w:r>
    </w:p>
    <w:p w14:paraId="641D9ADF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29271C">
        <w:rPr>
          <w:rFonts w:ascii="Times New Roman" w:hAnsi="Times New Roman" w:cs="Times New Roman"/>
          <w:sz w:val="24"/>
          <w:szCs w:val="24"/>
        </w:rPr>
        <w:t>Umowy o wykonanie inicjatywy lokalnej będą zawierane na zasadach określonych w ustawie o działalności pożytk</w:t>
      </w:r>
      <w:r>
        <w:rPr>
          <w:rFonts w:ascii="Times New Roman" w:hAnsi="Times New Roman" w:cs="Times New Roman"/>
          <w:sz w:val="24"/>
          <w:szCs w:val="24"/>
        </w:rPr>
        <w:t>u publicznego i o wolontariacie</w:t>
      </w:r>
      <w:r w:rsidRPr="0029271C">
        <w:rPr>
          <w:rFonts w:ascii="Times New Roman" w:hAnsi="Times New Roman" w:cs="Times New Roman"/>
          <w:sz w:val="24"/>
          <w:szCs w:val="24"/>
        </w:rPr>
        <w:t>.</w:t>
      </w:r>
    </w:p>
    <w:p w14:paraId="5ECB3919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29271C">
        <w:rPr>
          <w:rFonts w:ascii="Times New Roman" w:hAnsi="Times New Roman" w:cs="Times New Roman"/>
          <w:sz w:val="24"/>
          <w:szCs w:val="24"/>
        </w:rPr>
        <w:t>Promocja działalności organizacji pozarządowych i podmiotów wymienionych w art. 3 ust. 3 ustawy o działalności pożytku publicznego i o wolontariacie odbywać się będzie poprzez zamieszczanie lub przekazywanie na wniosek organizacji lub podmiotu informacji dotyczących nowych inicjatyw realizowanych przez organizacje pozarządowe i podmioty na stronach internetowych Gminy Budzów.</w:t>
      </w:r>
    </w:p>
    <w:p w14:paraId="355A56FD" w14:textId="017C8762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29271C">
        <w:rPr>
          <w:rFonts w:ascii="Times New Roman" w:hAnsi="Times New Roman" w:cs="Times New Roman"/>
          <w:sz w:val="24"/>
          <w:szCs w:val="24"/>
        </w:rPr>
        <w:t>Pomoc w nawiązaniu przez organizacje pozarządowe i podmioty, o których mowa w art. 3 ust. 3 Ustawy o działalności pożytku publicznego i wolontariacie kontaktów ponadgminnych i międzynarodowych będzie realizowana m.in. poprzez udzielanie rekomendacji organizacjom i podmiotom starającym się o nawiązanie kontaktów ponadgminnych i międzynarodowych.</w:t>
      </w:r>
    </w:p>
    <w:p w14:paraId="65C7F8C1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9271C">
        <w:rPr>
          <w:rFonts w:ascii="Times New Roman" w:hAnsi="Times New Roman" w:cs="Times New Roman"/>
          <w:sz w:val="24"/>
          <w:szCs w:val="24"/>
        </w:rPr>
        <w:t>Władze gminy umożliwią nieodpłatne wykorzystanie sprzętu komputerowego, multimedialnego do przeprowadzania prezentacji, korzystanie z sali sesyjnej Urzędu Gminy</w:t>
      </w:r>
    </w:p>
    <w:p w14:paraId="439F03F1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Budzów na organizowanie spotkań i szkoleń związanych z realizacją zadań publicznych.</w:t>
      </w:r>
    </w:p>
    <w:p w14:paraId="466709BF" w14:textId="77777777" w:rsidR="00AB2B98" w:rsidRPr="0029271C" w:rsidRDefault="00AB2B98" w:rsidP="00AB2B9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9EDAC04" w14:textId="77777777" w:rsidR="00765918" w:rsidRPr="0029271C" w:rsidRDefault="0076591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DED082B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V. Priorytetowe zadania publiczne</w:t>
      </w:r>
    </w:p>
    <w:p w14:paraId="795F370E" w14:textId="77777777" w:rsidR="00433593" w:rsidRPr="0029271C" w:rsidRDefault="00433593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D00155" w14:textId="6711E095" w:rsidR="00DD1717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Ustala się na 20</w:t>
      </w:r>
      <w:r w:rsidR="00433593">
        <w:rPr>
          <w:rFonts w:ascii="Times New Roman" w:hAnsi="Times New Roman" w:cs="Times New Roman"/>
          <w:sz w:val="24"/>
          <w:szCs w:val="24"/>
        </w:rPr>
        <w:t>2</w:t>
      </w:r>
      <w:r w:rsidR="008E3902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rok następujące zadania priorytetowe gminy, które mogą być zlecone do realizacji organizacjom pozarządowym i podmiotom wymienionym w art. 3 ust. 3 </w:t>
      </w:r>
      <w:r w:rsidR="00346382" w:rsidRPr="0029271C">
        <w:rPr>
          <w:rFonts w:ascii="Times New Roman" w:hAnsi="Times New Roman" w:cs="Times New Roman"/>
          <w:sz w:val="24"/>
          <w:szCs w:val="24"/>
        </w:rPr>
        <w:t>u</w:t>
      </w:r>
      <w:r w:rsidRPr="0029271C">
        <w:rPr>
          <w:rFonts w:ascii="Times New Roman" w:hAnsi="Times New Roman" w:cs="Times New Roman"/>
          <w:sz w:val="24"/>
          <w:szCs w:val="24"/>
        </w:rPr>
        <w:t>stawy o działalności pożytku publicznego i o wolontariacie:</w:t>
      </w:r>
    </w:p>
    <w:p w14:paraId="4ACFED6C" w14:textId="77777777" w:rsidR="001D2120" w:rsidRPr="0029271C" w:rsidRDefault="001D2120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D43662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71C">
        <w:rPr>
          <w:rFonts w:ascii="Times New Roman" w:hAnsi="Times New Roman" w:cs="Times New Roman"/>
          <w:b/>
          <w:sz w:val="24"/>
          <w:szCs w:val="24"/>
        </w:rPr>
        <w:t>1) w zakresie kultury fizycznej i sportu:</w:t>
      </w:r>
    </w:p>
    <w:p w14:paraId="5937018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a) upowszechnianie kultury fizycznej i rekreacji ruchowej,</w:t>
      </w:r>
    </w:p>
    <w:p w14:paraId="2E426D2A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b) organizacja i koordynacja przedsięwzięć sportowych o zasięgu gminnym i ponadgminnym dla dzieci i młodzieży,</w:t>
      </w:r>
    </w:p>
    <w:p w14:paraId="4562A4E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c) organizacja imprez sportowych i sportowo-rekreacyjnych o charakterze gminnym, ponadgminnym i powiatowym, w tym pod patronatem Wójta Gminy Budzów,</w:t>
      </w:r>
    </w:p>
    <w:p w14:paraId="745DC234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d) współzawodnictwo szkół, drużyn sportowych i aktywizacja środowisk młodzieżowych w zakresie sportu i rekreacji,</w:t>
      </w:r>
    </w:p>
    <w:p w14:paraId="4BF0483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e) organizacja szkolenia sportowego dzieci i młodzieży w sekcjach sportowych;</w:t>
      </w:r>
    </w:p>
    <w:p w14:paraId="5C10360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f) organizacje rozgrywek mistrzowskich w dyscyplinach sportowych;</w:t>
      </w:r>
    </w:p>
    <w:p w14:paraId="74F5C3FE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g) organizacja innych form aktywnego wypoczynku dla mieszkańców Gminy Budzów, ze szczególnym uwzględnienie</w:t>
      </w:r>
      <w:r w:rsidR="00C45C88">
        <w:rPr>
          <w:rFonts w:ascii="Times New Roman" w:hAnsi="Times New Roman" w:cs="Times New Roman"/>
          <w:sz w:val="24"/>
          <w:szCs w:val="24"/>
        </w:rPr>
        <w:t>m wypoczynku dzieci i młodzieży.</w:t>
      </w:r>
    </w:p>
    <w:p w14:paraId="136CE77B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3F90511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3443D89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BF97AE0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CEBAF80" w14:textId="77777777" w:rsidR="00C45C88" w:rsidRDefault="00C45C88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E53FC09" w14:textId="77777777" w:rsidR="00256D8E" w:rsidRPr="0029271C" w:rsidRDefault="00256D8E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8B8B052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ab/>
      </w:r>
    </w:p>
    <w:p w14:paraId="50510624" w14:textId="77777777" w:rsidR="00DD1717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VI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. Sposób realizacji programu</w:t>
      </w:r>
    </w:p>
    <w:p w14:paraId="4F657070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975EF8" w14:textId="77777777" w:rsidR="00DD1717" w:rsidRPr="00ED5DF0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DF0">
        <w:rPr>
          <w:rFonts w:ascii="Times New Roman" w:hAnsi="Times New Roman" w:cs="Times New Roman"/>
          <w:b/>
          <w:sz w:val="24"/>
          <w:szCs w:val="24"/>
        </w:rPr>
        <w:t>Zlecanie realizacji zadań publicznych</w:t>
      </w:r>
    </w:p>
    <w:p w14:paraId="27230140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Zlecanie realizacji zadań publicznych następuje w trybie otwartego konkursu, chyba że przepisy odrębne przewidują inny tryb zlecania. Konkurs ogłaszany jest z co najmniej 21 - dniowym wyprzedzeniem w Biuletynie Informacji Publicznej Gminy Budzów, w siedzibie Urzędu Gminy na tablicy ogłoszeń, na stronie internetowej organu administracji publicznej.</w:t>
      </w:r>
    </w:p>
    <w:p w14:paraId="04F3ADBA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Organizacja ubiegająca się o dofinansowanie realizacji zadania publicznego musi spełnić następujące warunki:</w:t>
      </w:r>
    </w:p>
    <w:p w14:paraId="135C5D6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a) złożyć w terminie określonym w ogłoszeniu o konkursie ofertę, spełniającą warunki, określone w art. 14 ustawy o działalności pożytku publicznego i o wolontariacie,</w:t>
      </w:r>
    </w:p>
    <w:p w14:paraId="5977E350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b) realizować zadanie zgodnie z umową,</w:t>
      </w:r>
    </w:p>
    <w:p w14:paraId="675860AB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c) złożyć sprawozdanie z realizacji zadania w terminie określonym w umowie. Decyzję o przyjęciu zadania publicznego do realizacji i przyznaniu dotacji podejmuje Wójt Gminy, po zapoznaniu się z opinią Komisji Konkursowej.</w:t>
      </w:r>
    </w:p>
    <w:p w14:paraId="44817828" w14:textId="216262FD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Konkursowa oceniając oferty bierze pod uwagę następujące kryteria:</w:t>
      </w:r>
    </w:p>
    <w:p w14:paraId="35EB6FE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a) możliwość realizacji zadania przez oferenta - jego zdolność organizacyjna i merytoryczna do realizacji zadania;</w:t>
      </w:r>
    </w:p>
    <w:p w14:paraId="24317EF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b) finansowe koszty realizacji planowanego zadania, ocena kosztów, kalkulacji zadania pod kątem ich celowości, oszczędności i efektywności wykonywania</w:t>
      </w:r>
    </w:p>
    <w:p w14:paraId="19E06F1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c) udział środków własnych oraz z innych źródeł finansowania.</w:t>
      </w:r>
    </w:p>
    <w:p w14:paraId="5213C43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d) racjonalność zaplanowanych kosztów realizacji zadania w odniesieniu do zakresu rzeczowego zadania;</w:t>
      </w:r>
    </w:p>
    <w:p w14:paraId="5B5C390B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e) efektywność zadania - rezultaty realizacji zadania;</w:t>
      </w:r>
    </w:p>
    <w:p w14:paraId="7C052F83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 atrakcyjność dla beneficjentów;</w:t>
      </w:r>
    </w:p>
    <w:p w14:paraId="6DFCB09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g) innowacyjność wyróżniająca projekt na tle propozycji już funkcjonujących;</w:t>
      </w:r>
    </w:p>
    <w:p w14:paraId="120FA8BD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h) doświadczenie podmiotu ubiegającego się o dotację w realizacji tego typu przedsięwzięć.</w:t>
      </w:r>
    </w:p>
    <w:p w14:paraId="7DC91553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64419F9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Rozstrzygnięcie konkursu następuje w formie zarządzenia wójta gminy. Decyzje o przyjęciu zadania publicznego do realizacji przekazywana jest oferentom w formie pisemnej. Ponadto pełna lista przyjętych projektów wraz z podaniem wysokości przyznanej dotacji oraz lista</w:t>
      </w:r>
    </w:p>
    <w:p w14:paraId="1DA53303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projektów odrzuconych z podaniem przyczyn odrzucenia (merytoryczne, formalne, finansowe) zostanie wywieszona na tablicach ogłoszeń Urzędu Gminy w Budzowie, oraz zamieszczona Biuletynie Informacji Publicznej.</w:t>
      </w:r>
    </w:p>
    <w:p w14:paraId="65A2AD7D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CE6857A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Formę i terminy przekazywania dotacji określać będzie umowa podpisywana pomiędzy organizacją realizującą zadanie a Gminą Budzów.</w:t>
      </w:r>
    </w:p>
    <w:p w14:paraId="229B76D5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12A973B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Organizacje pozarządowe w okresie otrzymywania dotacji są zobowiązane do zamieszczania w swoich materiałach informacyjnych zapisu o finansowaniu lub dofinansowaniu zadania przez Samorząd Gminy Budzów.</w:t>
      </w:r>
    </w:p>
    <w:p w14:paraId="19F881B6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D94DD56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Organizacje, które uzyskały dotację po zakończeniu realizacji zadania publicznego są zobowiązane w terminie określonym w umowie do złożenia sprawozdania według obowiązującego wzoru.</w:t>
      </w:r>
    </w:p>
    <w:p w14:paraId="02FC0B41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A487C61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Zleceniodawca sprawuje kontrolę prawidłowości wykonywania zadania przez Zleceniobiorcę, w tym wydatkowania przekazanych mu środków finansowych. Kontrola może być przeprowadzona w toku realizacji zadania oraz po jego zakończeniu.</w:t>
      </w:r>
    </w:p>
    <w:p w14:paraId="69D85ED1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CBA7701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lastRenderedPageBreak/>
        <w:t>Na wniosek organizacji pozarządowej lub podmiotu wymienionego w art. 3 ust. 3 organ wykonawczy jednostki samorząd terytorialnego może zlecić organizacji pozarządowej lub podmiotom wymienionym w art. 3 ust. 3, z pominięciem otwartego konkursu ofert, realizację zadania publicznego o charakterze lokalnym lub regionalnym spełniającego łącznie następujące warunki:</w:t>
      </w:r>
    </w:p>
    <w:p w14:paraId="08743D9B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</w:t>
      </w:r>
      <w:r w:rsidR="00ED5DF0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 xml:space="preserve">wysokość dofinansowania lub finansowania zadania publicznego nie przekracza kwoty </w:t>
      </w:r>
    </w:p>
    <w:p w14:paraId="6E6C076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   10</w:t>
      </w:r>
      <w:r w:rsidR="00ED5DF0">
        <w:rPr>
          <w:rFonts w:ascii="Times New Roman" w:hAnsi="Times New Roman" w:cs="Times New Roman"/>
          <w:sz w:val="24"/>
          <w:szCs w:val="24"/>
        </w:rPr>
        <w:t> </w:t>
      </w:r>
      <w:r w:rsidRPr="0029271C">
        <w:rPr>
          <w:rFonts w:ascii="Times New Roman" w:hAnsi="Times New Roman" w:cs="Times New Roman"/>
          <w:sz w:val="24"/>
          <w:szCs w:val="24"/>
        </w:rPr>
        <w:t>000</w:t>
      </w:r>
      <w:r w:rsidR="00ED5DF0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zł;</w:t>
      </w:r>
    </w:p>
    <w:p w14:paraId="4165A934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2) zadanie publiczne ma być realizowane w okresie nie dłuższym niż 90 dni;</w:t>
      </w:r>
    </w:p>
    <w:p w14:paraId="74190A2D" w14:textId="618C7040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FA85BD3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Wysokość środków finansowych przyznanych przez organ wykonawczy jednostki samorządu terytorialnego w w/w trybie nie może przekroczyć 20% dotacji planowanych w roku budżetowym na realizację zadań publicznych przez organizacje pozarządowe oraz podmioty wymienione w art. 3. ust. 3.</w:t>
      </w:r>
    </w:p>
    <w:p w14:paraId="78D7BB0A" w14:textId="77777777" w:rsidR="00ED5DF0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72F658C" w14:textId="77777777" w:rsidR="00BE158E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1D2120">
        <w:rPr>
          <w:rFonts w:ascii="Times New Roman" w:hAnsi="Times New Roman" w:cs="Times New Roman"/>
          <w:sz w:val="24"/>
          <w:szCs w:val="24"/>
        </w:rPr>
        <w:t xml:space="preserve"> </w:t>
      </w:r>
      <w:r w:rsidR="00BE158E" w:rsidRPr="001D2120">
        <w:rPr>
          <w:rFonts w:ascii="Times New Roman" w:hAnsi="Times New Roman" w:cs="Times New Roman"/>
          <w:sz w:val="24"/>
          <w:szCs w:val="24"/>
        </w:rPr>
        <w:t>Dopuszcza się dokonywanie przesunięć pomiędzy poszczególnymi pozycjami kosztów określonymi w kalkulacji przewidywanych kosztów w wielkości 10 %, pod warunkiem, iż przesunięcia nie spowodują zwiększenia kwoty przyznanej dotacji. Naruszenie tego postanowienia uważa się za pobranie części dotacji w nadmiernej wysokości.</w:t>
      </w:r>
    </w:p>
    <w:p w14:paraId="40576987" w14:textId="77777777" w:rsidR="00ED5DF0" w:rsidRPr="00BE158E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4782653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Dotacje nie mogą być wykorzystane na:</w:t>
      </w:r>
    </w:p>
    <w:p w14:paraId="4063268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zadania i zakupy inwestycyjne,</w:t>
      </w:r>
    </w:p>
    <w:p w14:paraId="36C9E3E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zakupy gruntów,</w:t>
      </w:r>
    </w:p>
    <w:p w14:paraId="7A3A07F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działalność gospodarczą,</w:t>
      </w:r>
    </w:p>
    <w:p w14:paraId="1F5054CA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pokrycie kosztów utrzymania biura podmiotów programu, z wyłączeniem bezpośrednich kosztów związanych z realizacją zadania,</w:t>
      </w:r>
    </w:p>
    <w:p w14:paraId="67D19CE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działalność partii politycznych,</w:t>
      </w:r>
    </w:p>
    <w:p w14:paraId="6F7E1E3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działalność związków zawodowych, organizacji pracodawców i samorządów zawodowych,</w:t>
      </w:r>
    </w:p>
    <w:p w14:paraId="545B0AD0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- działalność fundacji, których jedynym fundatorem jest Skarb Państwa, jednostka samorządu terytorialnego lub partia polityczna.</w:t>
      </w:r>
    </w:p>
    <w:p w14:paraId="43BAA2C2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A02B41B" w14:textId="77777777" w:rsidR="00DD1717" w:rsidRPr="0029271C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. Wysokość środków przeznaczanych na realizacje programu.</w:t>
      </w:r>
    </w:p>
    <w:p w14:paraId="04C46287" w14:textId="77777777" w:rsidR="006954C0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D048C09" w14:textId="26782A12" w:rsidR="00DD1717" w:rsidRPr="00876EF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Na realizację programu w 20</w:t>
      </w:r>
      <w:r w:rsidR="006954C0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roku przewiduje się kwotę </w:t>
      </w:r>
      <w:r w:rsidR="00DB2B63" w:rsidRPr="00B16696">
        <w:rPr>
          <w:rFonts w:ascii="Times New Roman" w:hAnsi="Times New Roman" w:cs="Times New Roman"/>
          <w:b/>
          <w:sz w:val="24"/>
          <w:szCs w:val="24"/>
        </w:rPr>
        <w:t>1</w:t>
      </w:r>
      <w:r w:rsidR="00185203">
        <w:rPr>
          <w:rFonts w:ascii="Times New Roman" w:hAnsi="Times New Roman" w:cs="Times New Roman"/>
          <w:b/>
          <w:sz w:val="24"/>
          <w:szCs w:val="24"/>
        </w:rPr>
        <w:t>9</w:t>
      </w:r>
      <w:r w:rsidR="00B16696" w:rsidRPr="00B16696">
        <w:rPr>
          <w:rFonts w:ascii="Times New Roman" w:hAnsi="Times New Roman" w:cs="Times New Roman"/>
          <w:b/>
          <w:sz w:val="24"/>
          <w:szCs w:val="24"/>
        </w:rPr>
        <w:t>0</w:t>
      </w:r>
      <w:r w:rsidR="00346AE0" w:rsidRPr="00B16696">
        <w:rPr>
          <w:rFonts w:ascii="Times New Roman" w:hAnsi="Times New Roman" w:cs="Times New Roman"/>
          <w:b/>
          <w:sz w:val="24"/>
          <w:szCs w:val="24"/>
        </w:rPr>
        <w:t>.</w:t>
      </w:r>
      <w:r w:rsidR="00DB2B63" w:rsidRPr="00B16696">
        <w:rPr>
          <w:rFonts w:ascii="Times New Roman" w:hAnsi="Times New Roman" w:cs="Times New Roman"/>
          <w:b/>
          <w:sz w:val="24"/>
          <w:szCs w:val="24"/>
        </w:rPr>
        <w:t>0</w:t>
      </w:r>
      <w:r w:rsidR="008001B6" w:rsidRPr="00B16696">
        <w:rPr>
          <w:rFonts w:ascii="Times New Roman" w:hAnsi="Times New Roman" w:cs="Times New Roman"/>
          <w:b/>
          <w:sz w:val="24"/>
          <w:szCs w:val="24"/>
        </w:rPr>
        <w:t>00</w:t>
      </w:r>
      <w:r w:rsidR="00346AE0" w:rsidRPr="00B16696">
        <w:rPr>
          <w:rFonts w:ascii="Times New Roman" w:hAnsi="Times New Roman" w:cs="Times New Roman"/>
          <w:b/>
          <w:sz w:val="24"/>
          <w:szCs w:val="24"/>
        </w:rPr>
        <w:t>,</w:t>
      </w:r>
      <w:r w:rsidR="008001B6" w:rsidRPr="00B16696">
        <w:rPr>
          <w:rFonts w:ascii="Times New Roman" w:hAnsi="Times New Roman" w:cs="Times New Roman"/>
          <w:b/>
          <w:sz w:val="24"/>
          <w:szCs w:val="24"/>
        </w:rPr>
        <w:t>0</w:t>
      </w:r>
      <w:r w:rsidR="00346AE0" w:rsidRPr="00B16696">
        <w:rPr>
          <w:rFonts w:ascii="Times New Roman" w:hAnsi="Times New Roman" w:cs="Times New Roman"/>
          <w:b/>
          <w:sz w:val="24"/>
          <w:szCs w:val="24"/>
        </w:rPr>
        <w:t>0</w:t>
      </w:r>
      <w:r w:rsidR="008001B6" w:rsidRPr="00B16696">
        <w:rPr>
          <w:rFonts w:ascii="Times New Roman" w:hAnsi="Times New Roman" w:cs="Times New Roman"/>
          <w:b/>
          <w:sz w:val="24"/>
          <w:szCs w:val="24"/>
        </w:rPr>
        <w:t xml:space="preserve"> zł.</w:t>
      </w:r>
    </w:p>
    <w:p w14:paraId="327D41E9" w14:textId="72CA89D4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Środki przeznaczone na realizację programu zostaną zabezpieczone w budżecie Gminy Budzów na 20</w:t>
      </w:r>
      <w:r w:rsidR="006954C0">
        <w:rPr>
          <w:rFonts w:ascii="Times New Roman" w:hAnsi="Times New Roman" w:cs="Times New Roman"/>
          <w:sz w:val="24"/>
          <w:szCs w:val="24"/>
        </w:rPr>
        <w:t>2</w:t>
      </w:r>
      <w:r w:rsidR="008E3902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A565F3D" w14:textId="77777777" w:rsidR="00E13047" w:rsidRDefault="00E1304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E90679A" w14:textId="77777777" w:rsidR="006954C0" w:rsidRPr="0029271C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4E33A83" w14:textId="77777777" w:rsidR="00DD1717" w:rsidRPr="0029271C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VIII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. Sposób oceny realizacji programu.</w:t>
      </w:r>
    </w:p>
    <w:p w14:paraId="4C489CF0" w14:textId="77777777" w:rsidR="006954C0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8B98C04" w14:textId="77777777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Wskaźnikami efektywności realizacji programu współpracy są w szczególności informacje dotyczące:</w:t>
      </w:r>
    </w:p>
    <w:p w14:paraId="213D2D5A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liczby organizacji pozarządowych podejmujących działania publiczne na rzecz lokalnej społeczności we współpracy z Gminą Budzów;</w:t>
      </w:r>
    </w:p>
    <w:p w14:paraId="43019C81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Liczby osób, które były adresatami zadań realizowanych we współpracy z Gminą Budzów;</w:t>
      </w:r>
    </w:p>
    <w:p w14:paraId="2FDDCD4B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wysokości środków finansowych przeznaczonych z budżetu Samorządu Gminy na realizację tych zadań;</w:t>
      </w:r>
    </w:p>
    <w:p w14:paraId="6B19743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liczby wspólnych przedsięwzięć podejmowanych przez organizacje pozarządowe i Gminę Budzów.</w:t>
      </w:r>
    </w:p>
    <w:p w14:paraId="4A8C1DC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lastRenderedPageBreak/>
        <w:t>Bieżącym monitoringiem w zakresie realizacji zadań programu współpracy zajmuje się właściwy merytorycznie pracownik Urzędu Gminy Budzów odpowiedzialny za współpracę z organizacjami pozarządowymi.</w:t>
      </w:r>
    </w:p>
    <w:p w14:paraId="7C5F0CF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Organizacje pozarządowe mogą zgłaszać swoje uwagi, wnioski i propozycje dotyczące realizacji programu współpracy w trakcie organizowanych spotkań z przedstawicielami Urzędu Gminy Budzów jak też bezpośrednio do pracownika ds, współpracy z organizacjami pozarządowymi. Uzyskiwane w czasie realizacji programu współpracy informacje, uwagi, wnioski i propozycje dotyczące realizowanych projektów będą wykorzystywane do usprawnienia bieżącej i przyszłej współpracy Samorządu Gminy Budzów z organizacjami pozarządowymi.</w:t>
      </w:r>
    </w:p>
    <w:p w14:paraId="65817057" w14:textId="7B3586D6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 terminie do dnia 3</w:t>
      </w:r>
      <w:r w:rsidR="008001B6" w:rsidRPr="0029271C">
        <w:rPr>
          <w:rFonts w:ascii="Times New Roman" w:hAnsi="Times New Roman" w:cs="Times New Roman"/>
          <w:sz w:val="24"/>
          <w:szCs w:val="24"/>
        </w:rPr>
        <w:t>1 maja</w:t>
      </w:r>
      <w:r w:rsidRPr="0029271C">
        <w:rPr>
          <w:rFonts w:ascii="Times New Roman" w:hAnsi="Times New Roman" w:cs="Times New Roman"/>
          <w:sz w:val="24"/>
          <w:szCs w:val="24"/>
        </w:rPr>
        <w:t xml:space="preserve"> 20</w:t>
      </w:r>
      <w:r w:rsidR="0029271C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7</w:t>
      </w:r>
      <w:r w:rsidRPr="0029271C">
        <w:rPr>
          <w:rFonts w:ascii="Times New Roman" w:hAnsi="Times New Roman" w:cs="Times New Roman"/>
          <w:sz w:val="24"/>
          <w:szCs w:val="24"/>
        </w:rPr>
        <w:t xml:space="preserve"> roku zostanie przedłożone Radzie Gminy Budzów sprawozdanie z realizacji programu współpracy, w którym dokonana zostanie ocena stanu współpracy Samorządu Gminy z organizacjami pozarządowymi w zakresie realizacji projektów oraz uwag, wniosków i propozycji wypływających ze współpracy, a także efekty tej współpracy.</w:t>
      </w:r>
    </w:p>
    <w:p w14:paraId="31BFA953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Ponadto sprawozdanie z realizacji programu zostanie ogłoszone w Biuletynie Informacji Publicznej.</w:t>
      </w:r>
    </w:p>
    <w:p w14:paraId="20CFA853" w14:textId="77777777" w:rsidR="006954C0" w:rsidRPr="0029271C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9794374" w14:textId="77777777" w:rsidR="00DD1717" w:rsidRPr="0029271C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X. Informacja o sposobie tworzenia programu oraz o przebiegu konsultacji</w:t>
      </w:r>
    </w:p>
    <w:p w14:paraId="1C1DA809" w14:textId="77777777" w:rsidR="006954C0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8C43484" w14:textId="64CE46E2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Prace nad przygotowaniem</w:t>
      </w:r>
      <w:r w:rsidR="001C650E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Rocznego programu współpracy Samorządu Gminy Budzów z organizacjami pozarządowymi oraz innymi podmiotami prowadzącymi działalność pożytku publicznego na 20</w:t>
      </w:r>
      <w:r w:rsidR="006954C0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r." zostały zainicjowane poprzez przygotowanie harmonogramu tworzenia i konsultacji projektu programu.</w:t>
      </w:r>
    </w:p>
    <w:p w14:paraId="5A1F7E39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Harmonogram prac nad przygotowaniem rocznego programu współpracy określił terminy dotyczące:</w:t>
      </w:r>
    </w:p>
    <w:p w14:paraId="053A3B7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• składania przez organizacje pozarządowe propozycji do projektu programu współpracy,  opracowania rocznego projektu współpracy,</w:t>
      </w:r>
    </w:p>
    <w:p w14:paraId="2608B14E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• skierowanie rocznego projektu programu współpracy do konsultacji,</w:t>
      </w:r>
    </w:p>
    <w:p w14:paraId="3686CC16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• rozpatrzenia złożonych opinii i uwag i ich uwzględnienie w projekcie rocznego programu współpracy;</w:t>
      </w:r>
    </w:p>
    <w:p w14:paraId="6C503E2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• przedłożenia rocznego projektu programu współpracy na sesję Rady Gminy w Budzowie.</w:t>
      </w:r>
    </w:p>
    <w:p w14:paraId="5D6D8063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Projekt rocznego programu współpracy został opublikowany na stronie internetowej samorządu Gminy Budzów</w:t>
      </w:r>
      <w:r w:rsidRPr="0029271C">
        <w:rPr>
          <w:rFonts w:ascii="Times New Roman" w:hAnsi="Times New Roman" w:cs="Times New Roman"/>
          <w:sz w:val="24"/>
          <w:szCs w:val="24"/>
        </w:rPr>
        <w:tab/>
        <w:t>w Biuletynie Informacji Publicznej.</w:t>
      </w:r>
    </w:p>
    <w:p w14:paraId="4CE3398B" w14:textId="2E7ECD85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Konsultacje społeczne rocznego programu współpracy samorządu Gminy Budzów </w:t>
      </w:r>
      <w:r w:rsidR="001C650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29271C">
        <w:rPr>
          <w:rFonts w:ascii="Times New Roman" w:hAnsi="Times New Roman" w:cs="Times New Roman"/>
          <w:sz w:val="24"/>
          <w:szCs w:val="24"/>
        </w:rPr>
        <w:t xml:space="preserve"> z organizacjami pozarządowymi są prowadzone z inicjatywy Wójta Gminy.</w:t>
      </w:r>
    </w:p>
    <w:p w14:paraId="442372B2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 konsultacjach rocznego programu współpracy samorządu Gminy Budzów z organizacjami pozarządowymi biorą udział organizacje pozarządowe działające na terenie gminy w zakresie ich działalności statutowej i regulaminu.</w:t>
      </w:r>
    </w:p>
    <w:p w14:paraId="1EF3F16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Konsultacje społeczne rocznego programu współpracy z organizacjami pozarządowymi mogą być prowadzone w formach określonych w Regulaminie konsultacji społecznych. Niezależnie od wybranej formy konsultacji społecznych na stronie internetowej gminy publikowana jest informacja o rozpoczęciu konsultacji, w której wskazany jest przedmiot konsultacji, termin i zakres konsultacji, forma i tryb konsultacji.</w:t>
      </w:r>
    </w:p>
    <w:p w14:paraId="0F80D4FD" w14:textId="19A1FEEA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Po rozpatrzeniu uwag i propozycji wniesionych przez organizacje pozarządowe w drodze konsultacji do projektu rocznego programu współpracy jest opracowywany ostateczny projekt rocznego programu współpracy, który zostaje przedłożony na sesję Rady Gminy w Budzowie wraz z projektem uchwały w sprawie uchwalenia rocznego programu współpracy Samorządu Gminy Budzów z organizacjami pozarządowymi oraz innymi podmiotami prowadzącymi działalność pożytku publicznego na 20</w:t>
      </w:r>
      <w:r w:rsidR="006954C0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r." Po uchwaleniu przez Radę Gminy Budzów</w:t>
      </w:r>
    </w:p>
    <w:p w14:paraId="5C7795D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lastRenderedPageBreak/>
        <w:t>programu współpracy samorządu z organizacjami pozarządowymi, jest on zamieszczany na stronie internetowej www.budzow.pl oraz w Biuletynie Informacji Publicznej.</w:t>
      </w:r>
    </w:p>
    <w:p w14:paraId="72BC788D" w14:textId="77777777" w:rsidR="006954C0" w:rsidRDefault="006954C0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69A771" w14:textId="77777777" w:rsidR="00EE0B0C" w:rsidRDefault="00EE0B0C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497B62" w14:textId="77777777" w:rsidR="00DD1717" w:rsidRPr="0029271C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X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. Tryb powoływania i zasady działania komisji konkursowych do opiniowania ofert w otwartych konkursach ofert.</w:t>
      </w:r>
    </w:p>
    <w:p w14:paraId="690F3691" w14:textId="77777777" w:rsidR="006954C0" w:rsidRDefault="006954C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7AD3BF6" w14:textId="518977B4" w:rsidR="00DD1717" w:rsidRPr="0029271C" w:rsidRDefault="00DD1717" w:rsidP="00ED5DF0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Każdorazowo, w związku z ogłoszonym konkursem ofert na realizację zadań publicznych samorządu gminy, wynikających z rocznego programu współpracy samorządu gminy z organizacjami pozarządowymi oraz innymi podmiotami prowadzącymi działalność pożytku publicznego na 20</w:t>
      </w:r>
      <w:r w:rsidR="006954C0">
        <w:rPr>
          <w:rFonts w:ascii="Times New Roman" w:hAnsi="Times New Roman" w:cs="Times New Roman"/>
          <w:sz w:val="24"/>
          <w:szCs w:val="24"/>
        </w:rPr>
        <w:t>2</w:t>
      </w:r>
      <w:r w:rsidR="00185203">
        <w:rPr>
          <w:rFonts w:ascii="Times New Roman" w:hAnsi="Times New Roman" w:cs="Times New Roman"/>
          <w:sz w:val="24"/>
          <w:szCs w:val="24"/>
        </w:rPr>
        <w:t>6</w:t>
      </w:r>
      <w:r w:rsidRPr="0029271C">
        <w:rPr>
          <w:rFonts w:ascii="Times New Roman" w:hAnsi="Times New Roman" w:cs="Times New Roman"/>
          <w:sz w:val="24"/>
          <w:szCs w:val="24"/>
        </w:rPr>
        <w:t xml:space="preserve"> r., w celu opiniowania ofert składanych w otwartych konkursach ofert Wójt Gminy Budzów powołuje Komisję konkursową, zwaną dalej Komisją.</w:t>
      </w:r>
    </w:p>
    <w:p w14:paraId="1BE1F355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 skład komisji konkursowej wchodzą:</w:t>
      </w:r>
    </w:p>
    <w:p w14:paraId="4640C8B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 przedstawiciele organu wykonawczego jednostki samorządu terytorialnego;</w:t>
      </w:r>
    </w:p>
    <w:p w14:paraId="49B7A8F5" w14:textId="0389CCA4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2) osoby reprezentujące organizacje pozarządowe lub podmioty wymienione w art.3 ust. 3, z wyłączeniem osób reprezentujących organizacje pozarządowe lub podmioty wymienione w art. 3 </w:t>
      </w:r>
      <w:r w:rsidR="00705BF3" w:rsidRPr="0029271C">
        <w:rPr>
          <w:rFonts w:ascii="Times New Roman" w:hAnsi="Times New Roman" w:cs="Times New Roman"/>
          <w:sz w:val="24"/>
          <w:szCs w:val="24"/>
        </w:rPr>
        <w:t xml:space="preserve"> </w:t>
      </w:r>
      <w:r w:rsidRPr="0029271C">
        <w:rPr>
          <w:rFonts w:ascii="Times New Roman" w:hAnsi="Times New Roman" w:cs="Times New Roman"/>
          <w:sz w:val="24"/>
          <w:szCs w:val="24"/>
        </w:rPr>
        <w:t>ust. 3 biorące udział w konkursie;</w:t>
      </w:r>
    </w:p>
    <w:p w14:paraId="25D9976C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3) w skład komisji konkursowej mogą zostać powołane także, z głosem doradczym, osoby posiadające specjalistyczną wiedzę w dziedzinie obejmującej zakres zadań publicznych, których konkurs dotyczy.</w:t>
      </w:r>
    </w:p>
    <w:p w14:paraId="2792CA99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5732A8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 ocenie oferty złożonej w konkursie, nie może brać udziału osoba, której powiązania ze składającym ją podmiotem mogą budzić zastrzeżenia co do jej bezstronności.</w:t>
      </w:r>
    </w:p>
    <w:p w14:paraId="6E3403F7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Konkursowa, obraduje na posiedzeniach zamkniętych, bez udziału oferentów. Posiedzenia Komisji prowadzi Przewodniczący, a w przypadku jego nieobecności wyznaczony przez Przewodniczącego członek Komisji.</w:t>
      </w:r>
    </w:p>
    <w:p w14:paraId="5C890307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F461DC1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Przewodniczący z własnej inicjatywy lub na wniosek członków Komisji może zaprosić specjalistę w dziedzinie obejmującej zakres zadania publicznego, którego dotyczy konkurs, z głosem doradczym.</w:t>
      </w:r>
    </w:p>
    <w:p w14:paraId="0FF03268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CCA8997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działa w składzie co najmniej 3 osób. Członek Komisji będący przedstawicielem oferenta starającego się o przyznanie dotacji nie może brać udziału w pracach Komisji dotyczących opiniowania ofert tego oferenta.</w:t>
      </w:r>
    </w:p>
    <w:p w14:paraId="510D161C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E16091C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Członkowie Komisji przed pierwszym posiedzeniem, po zapoznaniu się z wykazem złożonych ofert, składają oświadczenie, o bezstronności podczas oceniania ofert.</w:t>
      </w:r>
    </w:p>
    <w:p w14:paraId="2E686851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676A9B0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W posiedzeniach Komisji mogą brać udział osoby nienależące do jej składu, wykonujące czynności związane z obsługą administracyjną Komisji.</w:t>
      </w:r>
    </w:p>
    <w:p w14:paraId="4158C2F8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53C6BA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Z tytułu pracy w Komisji, jej członkowie nie otrzymują dodatkowego wynagrodzenia.</w:t>
      </w:r>
    </w:p>
    <w:p w14:paraId="79FAAB0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Do zadań Komisji należy w szczególności:</w:t>
      </w:r>
    </w:p>
    <w:p w14:paraId="2080F335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 ocena formalna i merytoryczna ofert;</w:t>
      </w:r>
    </w:p>
    <w:p w14:paraId="0DFEF7D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2) sporządzenie listy ocenionych ofert,</w:t>
      </w:r>
    </w:p>
    <w:p w14:paraId="0977E1A9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3) propozycja podziału środków finansowych na poszczególne oferty.</w:t>
      </w:r>
    </w:p>
    <w:p w14:paraId="5718B3FC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Członkowie komisji rozpatrują oferty oddzielnie dla każdego zadania.</w:t>
      </w:r>
    </w:p>
    <w:p w14:paraId="69BDAF19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w pierwszej kolejności sprawdza, czy złożone oferty spełniają następujące wymogi formalne:</w:t>
      </w:r>
    </w:p>
    <w:p w14:paraId="2CF34925" w14:textId="77777777" w:rsidR="00DD1717" w:rsidRPr="0029271C" w:rsidRDefault="00EE0B0C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D1717" w:rsidRPr="0029271C">
        <w:rPr>
          <w:rFonts w:ascii="Times New Roman" w:hAnsi="Times New Roman" w:cs="Times New Roman"/>
          <w:sz w:val="24"/>
          <w:szCs w:val="24"/>
        </w:rPr>
        <w:t>prowadzenie przez podmiot składający ofertę działalności statutowej w dziedzinie objętej konkursem;</w:t>
      </w:r>
    </w:p>
    <w:p w14:paraId="0C49DBF9" w14:textId="77777777" w:rsidR="00DD1717" w:rsidRPr="0029271C" w:rsidRDefault="00EE0B0C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1717" w:rsidRPr="0029271C">
        <w:rPr>
          <w:rFonts w:ascii="Times New Roman" w:hAnsi="Times New Roman" w:cs="Times New Roman"/>
          <w:sz w:val="24"/>
          <w:szCs w:val="24"/>
        </w:rPr>
        <w:t>kompletność i poprawność wypełnienia oferty;</w:t>
      </w:r>
    </w:p>
    <w:p w14:paraId="08889688" w14:textId="77777777" w:rsidR="00DD1717" w:rsidRPr="0029271C" w:rsidRDefault="00EE0B0C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1717" w:rsidRPr="0029271C">
        <w:rPr>
          <w:rFonts w:ascii="Times New Roman" w:hAnsi="Times New Roman" w:cs="Times New Roman"/>
          <w:sz w:val="24"/>
          <w:szCs w:val="24"/>
        </w:rPr>
        <w:t xml:space="preserve"> zgodność ofert z zakresem ogłoszonego konkursu.</w:t>
      </w:r>
    </w:p>
    <w:p w14:paraId="7B03A649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w trakcie rozpatrywania i oceny ofert może wezwać oferenta do złożenia dodatkowych informacji i uzupełnienia dokumentacji.</w:t>
      </w:r>
    </w:p>
    <w:p w14:paraId="560F384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Członkowie Komisji przy ocenie poszczególnych ofert stosują następujące kryteria:</w:t>
      </w:r>
    </w:p>
    <w:p w14:paraId="20EEDC14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 możliwość realizacji zadania - posiadane zasoby kadrowe, rzeczowe, lokalowe, sprzętowe, doświadczenie w realizacji powyższych zadań</w:t>
      </w:r>
    </w:p>
    <w:p w14:paraId="067DAE6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2) finansowe - koszty realizacji planowanego zadania, ocena kosztów, kalkulacji zadania pod kątem ich celowości, oszczędności i efektywności wykonywania</w:t>
      </w:r>
    </w:p>
    <w:p w14:paraId="1E9875AB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3) udział środków własnych oraz z innych źródeł finansowania.</w:t>
      </w:r>
    </w:p>
    <w:p w14:paraId="59E6E933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A8D3FB1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Z prac Komisji sporządza się protokół, który podpisuje Przewodniczący i wszyscy członkowie Komisji.</w:t>
      </w:r>
    </w:p>
    <w:p w14:paraId="67D12DE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Komisja przedstawia protokół z posiedzenia Wójtowi Gminy Budzów z propozycją kwot</w:t>
      </w:r>
    </w:p>
    <w:p w14:paraId="5EDC1259" w14:textId="77777777" w:rsidR="00DD1717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dotacji na realizację poszczególnych ofert oraz propozycje rozdziału 100% środków zabezpieczonych w budżecie na realizację poszczególnych zadań w ramach konkursu.</w:t>
      </w:r>
    </w:p>
    <w:p w14:paraId="3BB8C915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B0701EC" w14:textId="77777777" w:rsidR="00DD1717" w:rsidRDefault="00E13047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XI</w:t>
      </w:r>
      <w:r w:rsidR="00DD1717" w:rsidRPr="0029271C">
        <w:rPr>
          <w:rFonts w:ascii="Times New Roman" w:hAnsi="Times New Roman" w:cs="Times New Roman"/>
          <w:b/>
          <w:sz w:val="24"/>
          <w:szCs w:val="24"/>
        </w:rPr>
        <w:t>. Postanowienia końcowe</w:t>
      </w:r>
    </w:p>
    <w:p w14:paraId="16E185AA" w14:textId="77777777" w:rsidR="00ED5DF0" w:rsidRPr="0029271C" w:rsidRDefault="00ED5DF0" w:rsidP="00ED5DF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D196C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1) Wnioski, uwagi i propozycje dotyczące funkcjonowania Rocznego Programu Współpracy organizacje pozarządowe mogą składać do Wójta Gminy Budzów, które zostaną wykorzystane przy opracowywaniu programu na następne lata.</w:t>
      </w:r>
    </w:p>
    <w:p w14:paraId="57936B0C" w14:textId="77777777" w:rsidR="00180990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>2) W sprawach nieuregulowanych w niniejszym programie zastosowanie mają przepisy Ustawy o działalności pożytku publicznego i o wolontariacie, Kodeksu Cywilnego, Ustawy o finansach publicznych oraz Ustawy Prawo Z</w:t>
      </w:r>
      <w:r w:rsidR="0029271C">
        <w:rPr>
          <w:rFonts w:ascii="Times New Roman" w:hAnsi="Times New Roman" w:cs="Times New Roman"/>
          <w:sz w:val="24"/>
          <w:szCs w:val="24"/>
        </w:rPr>
        <w:t>amówień Publicznych.</w:t>
      </w:r>
    </w:p>
    <w:p w14:paraId="4D7EA21F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E1E5548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CBA72B7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7CF9BDD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14:paraId="529B4EC4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B299B1B" w14:textId="77777777" w:rsidR="00DD1717" w:rsidRPr="0029271C" w:rsidRDefault="00DD1717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29271C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763035D8" w14:textId="77777777" w:rsidR="007F25C1" w:rsidRPr="0029271C" w:rsidRDefault="007F25C1" w:rsidP="00ED5DF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7F25C1" w:rsidRPr="0029271C" w:rsidSect="000725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557DF6"/>
    <w:multiLevelType w:val="hybridMultilevel"/>
    <w:tmpl w:val="9E0E1C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870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17"/>
    <w:rsid w:val="000177A4"/>
    <w:rsid w:val="00022935"/>
    <w:rsid w:val="000725F2"/>
    <w:rsid w:val="00081949"/>
    <w:rsid w:val="0009363B"/>
    <w:rsid w:val="00093C86"/>
    <w:rsid w:val="00115119"/>
    <w:rsid w:val="00160A2F"/>
    <w:rsid w:val="00180990"/>
    <w:rsid w:val="00185203"/>
    <w:rsid w:val="001C650E"/>
    <w:rsid w:val="001D1FF0"/>
    <w:rsid w:val="001D2120"/>
    <w:rsid w:val="001E15EF"/>
    <w:rsid w:val="002044CC"/>
    <w:rsid w:val="00256D8E"/>
    <w:rsid w:val="0029271C"/>
    <w:rsid w:val="002B3049"/>
    <w:rsid w:val="002C21CD"/>
    <w:rsid w:val="002C6EEC"/>
    <w:rsid w:val="00303B81"/>
    <w:rsid w:val="00314835"/>
    <w:rsid w:val="00346382"/>
    <w:rsid w:val="00346AE0"/>
    <w:rsid w:val="003648A3"/>
    <w:rsid w:val="003737E6"/>
    <w:rsid w:val="0038362C"/>
    <w:rsid w:val="003F6E30"/>
    <w:rsid w:val="00433593"/>
    <w:rsid w:val="0043737F"/>
    <w:rsid w:val="005973C7"/>
    <w:rsid w:val="0059743C"/>
    <w:rsid w:val="006409D4"/>
    <w:rsid w:val="006607ED"/>
    <w:rsid w:val="006954C0"/>
    <w:rsid w:val="00705BF3"/>
    <w:rsid w:val="007129F7"/>
    <w:rsid w:val="00765918"/>
    <w:rsid w:val="007772F2"/>
    <w:rsid w:val="007C00BC"/>
    <w:rsid w:val="007F25C1"/>
    <w:rsid w:val="008001B6"/>
    <w:rsid w:val="00801AC6"/>
    <w:rsid w:val="00866276"/>
    <w:rsid w:val="00876EFC"/>
    <w:rsid w:val="008E3902"/>
    <w:rsid w:val="00927BEF"/>
    <w:rsid w:val="00947E4C"/>
    <w:rsid w:val="00A47610"/>
    <w:rsid w:val="00AB2B98"/>
    <w:rsid w:val="00B16696"/>
    <w:rsid w:val="00B45B6D"/>
    <w:rsid w:val="00B826FD"/>
    <w:rsid w:val="00BE158E"/>
    <w:rsid w:val="00C45C88"/>
    <w:rsid w:val="00C811C2"/>
    <w:rsid w:val="00D01AE8"/>
    <w:rsid w:val="00D357F1"/>
    <w:rsid w:val="00D56409"/>
    <w:rsid w:val="00D95AC2"/>
    <w:rsid w:val="00DB2B63"/>
    <w:rsid w:val="00DD1717"/>
    <w:rsid w:val="00E13047"/>
    <w:rsid w:val="00E3763E"/>
    <w:rsid w:val="00EA2977"/>
    <w:rsid w:val="00ED5DF0"/>
    <w:rsid w:val="00EE0B0C"/>
    <w:rsid w:val="00EE2885"/>
    <w:rsid w:val="00FA0E89"/>
    <w:rsid w:val="00FB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0F9D"/>
  <w15:docId w15:val="{DAB13A71-6E36-4742-955E-E4312644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17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D17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D17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DD171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DD171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17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DD17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D171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DD171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zodstpw">
    <w:name w:val="No Spacing"/>
    <w:uiPriority w:val="1"/>
    <w:qFormat/>
    <w:rsid w:val="00DD1717"/>
    <w:pPr>
      <w:spacing w:after="0" w:line="240" w:lineRule="auto"/>
    </w:pPr>
  </w:style>
  <w:style w:type="character" w:customStyle="1" w:styleId="Nagwek5Znak">
    <w:name w:val="Nagłówek 5 Znak"/>
    <w:basedOn w:val="Domylnaczcionkaakapitu"/>
    <w:link w:val="Nagwek5"/>
    <w:uiPriority w:val="9"/>
    <w:rsid w:val="00DD171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9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3069</Words>
  <Characters>18420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pomost</dc:creator>
  <cp:lastModifiedBy>Janina Pieronkiewicz</cp:lastModifiedBy>
  <cp:revision>6</cp:revision>
  <cp:lastPrinted>2023-12-04T07:19:00Z</cp:lastPrinted>
  <dcterms:created xsi:type="dcterms:W3CDTF">2024-11-06T07:24:00Z</dcterms:created>
  <dcterms:modified xsi:type="dcterms:W3CDTF">2025-11-05T07:11:00Z</dcterms:modified>
</cp:coreProperties>
</file>